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ascii="微软雅黑" w:hAnsi="微软雅黑" w:eastAsia="微软雅黑" w:cs="微软雅黑"/>
          <w:i w:val="0"/>
          <w:caps w:val="0"/>
          <w:color w:val="121212"/>
          <w:spacing w:val="0"/>
          <w:sz w:val="24"/>
          <w:szCs w:val="24"/>
          <w:u w:val="none"/>
        </w:rPr>
      </w:pPr>
      <w:bookmarkStart w:id="0" w:name="_GoBack"/>
      <w:bookmarkEnd w:id="0"/>
      <w:r>
        <w:rPr>
          <w:rFonts w:ascii="仿宋" w:hAnsi="仿宋" w:eastAsia="仿宋" w:cs="仿宋"/>
          <w:i w:val="0"/>
          <w:caps w:val="0"/>
          <w:color w:val="121212"/>
          <w:spacing w:val="0"/>
          <w:sz w:val="30"/>
          <w:szCs w:val="30"/>
          <w:u w:val="none"/>
        </w:rPr>
        <w:t>　　</w:t>
      </w:r>
      <w:r>
        <w:rPr>
          <w:rStyle w:val="5"/>
          <w:rFonts w:hint="default" w:ascii="仿宋" w:hAnsi="仿宋" w:eastAsia="仿宋" w:cs="仿宋"/>
          <w:i w:val="0"/>
          <w:caps w:val="0"/>
          <w:color w:val="121212"/>
          <w:spacing w:val="0"/>
          <w:sz w:val="30"/>
          <w:szCs w:val="30"/>
          <w:u w:val="none"/>
        </w:rPr>
        <w:t>吉林省艺术专业人员职称评审实施办法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微软雅黑" w:hAnsi="微软雅黑" w:eastAsia="微软雅黑" w:cs="微软雅黑"/>
          <w:i w:val="0"/>
          <w:caps w:val="0"/>
          <w:color w:val="121212"/>
          <w:spacing w:val="0"/>
          <w:sz w:val="24"/>
          <w:szCs w:val="24"/>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Style w:val="5"/>
          <w:rFonts w:hint="default" w:ascii="仿宋" w:hAnsi="仿宋" w:eastAsia="仿宋" w:cs="仿宋"/>
          <w:i w:val="0"/>
          <w:caps w:val="0"/>
          <w:color w:val="121212"/>
          <w:spacing w:val="0"/>
          <w:sz w:val="24"/>
          <w:szCs w:val="24"/>
          <w:u w:val="none"/>
        </w:rPr>
        <w:t>　　第一章　总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第一条　艺术专业人员是我省专业技术人才队伍的重要组成部分,是推进文化改革发展、坚持和发展中国特色社会主义先进文化、建设社会主义文化强国的重要力量。根据《关于深化艺术专业人员职称制度改革的指导意见》(人社部发〔2020〕68号)等有关政策规定,制定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第二条　在吉林省范围内从事艺术相关专业技术工作的在职在岗人员,申评艺术专业人员各专业、各层级职称适用本办法。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第三条　艺术专业人员各专业、各层级职称分为演员(四级演员、三级演员、二级演员、一级演员)、演奏员(四级演奏员、三级演奏员、二级演奏员、一级演奏员)、编剧(四级编剧、三级编剧、二级编剧、一级编剧)、导演(编导)(四级导演&lt;编导&gt;、三级导演&lt;编导&gt;、二级导演&lt;编导&gt;、一级导演&lt;编导&gt;)、指挥(四级指挥、三级指挥、二级指挥、一级指挥)、作曲(四级作曲、三级作曲、二级作曲、一级作曲)、作词(四级作词、三级作词、二级作词、一级作词)、摄影(摄像)(四级摄影&lt;摄像&gt;师、三级摄影&lt;摄像&gt;师、二级摄影&lt;摄像&gt;师、一级摄影&lt;摄像&gt;师)、舞台美术设计(四级舞美设计师、三级舞美设计师、二级舞美设计师、一级舞美设计师)、艺术创意设计(四级艺术创意设计师、三级艺术创意设计师、二级艺术创意设计师、一级艺术创意设计师)、美术(含雕塑、书法、篆刻等)(四级美术师、三级美术师、二级美术师、一级美术师)、文学创作(四级文学创作、三级文学创作、二级文学创作、一级文学创作)、演出监督(四级演出监督、三级演出监督、二级演出监督、一级演出监督)、舞台技术(四级舞台技术、三级舞台技术、二级舞台技术、一级舞台技术)、录音师(四级录音师、三级录音师、二级录音师、一级录音师)、剪辑(四级剪辑师、三级剪辑师、二级剪辑师、一级剪辑师)、动漫游戏设计(四级动漫游戏设计师、三级动漫游戏设计师、二级动漫游戏设计师、一级动漫游戏设计师)、非物质文化遗产保护与研究(助理馆员、馆员、副研究馆员、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第四条　全省艺术专业人员职称评审工作,在省人力资源和社会保障厅监督指导下,由省人力资源和社会保障厅、省文化和旅游厅共同组织实施。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第五条　艺术专业人员职称评审方式按照省人力资源和社会保障厅《吉林省职称评审管理暂行办法》有关要求执行。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第二章　申报人员基本条件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第六条　遵守中华人民共和国宪法和法律法规,具有良好的职业道德、敬业精神,作风端正,热爱本职工作,认真履行岗位职责,按照要求参加继续教育,法律法规规定需取得职业资格的,应具备相应职业资格。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第七条　参评上一层级职称,需聘任现岗位职称年限以省人社部门规定为准,在评审条件中不再规定。</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第八条　出现下列情况之一的,不得申报: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(一)已办结离退休手续人员。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(二)因违法违纪行为受到党纪政务处分,在处分期内的人员。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(三)审查发现有伪造学历资历、剽窃他人业绩成果、伪造佐证材料等弄虚作假行为的人员。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(四)与职称申报相关规定不符的其他情形。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第三章　申报人员评审条件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第九条　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2.基本掌握专业的表演方法。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3.有一定的表演能力,能较好地完成演出任务。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4.具备硕士学位;或具备大学本科学历或学士学位,1年见习期满,经考察合格;或具备大学专科学历,从事表演相关工作任职满3年;或从事表演相关工作任职满5年。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2.比较熟练地掌握专业的表演技巧。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3.有较高的表演水平,在演出活动中能够圆满地完成所承担的表演任务。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4.具备博士学位;或具备硕士学位,取得四级演员职称后,从事表演相关工作任职满2年;或取得四级演员职称后,从事表演相关工作任职满4年。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2.在表演艺术上有所建树,能形成个人表演风格,能总结自己的艺术表演经验。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3.工作业绩较为突出,在演出活动中担任重要角色且表演出色。表演作品参加过省级以上的大型艺术活动,在国内有一定影响。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4.具备博士学位,取得三级演员职称后,从事表演相关工作任职满2年;或取得三级演员职称后,从事表演相关工作任职满5年。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1.具有深厚的艺术造诣和高超的表演技巧,有丰富的艺术实践经验。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2.具有独特的表演风格,能系统论述自己的艺术表演成果。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3.工作业绩突出,在演出活动中出色地担任主要角色,有具备较大影响力的代表性作品。表演作品参加过国际艺术比赛或国家级大型艺术活动,在国内有较大影响。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4.具有大学专科及以上学历,取得二级演员职称后,从事表演相关工作任职满5年。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第十条　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2.基本掌握专业的演奏方法。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3.有一定的演奏能力,能较好地完成演奏任务。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4.具备硕士学位;或具备大学本科学历或学士学位,1年见习期满,经考察合格;或具备大学专科学历,从事演奏相关工作任职满3年;或从事演奏相关工作任职满5年。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2.比较熟练地掌握专业的演奏技巧。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3.有较高的演奏水平,在公开排演的中、小型剧(节)目中多次担任领奏或伴奏,并圆满地完成所担负的演奏任务。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4.具备博士学位;或具备硕士学位,取得四级演奏员职称后,从事演奏相关工作任职满2年;或取得四级演奏员职称后,从事演奏相关工作任职满4年。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2.在演奏艺术上有所建树,能形成个人演奏风格,能总结自己的艺术表演经验。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3.工作业绩较为突出,在公开排演的多部大、中型剧(节)目中担任独奏、领奏、重奏,演奏出色,有自己的代表性曲目并能举办独奏音乐会。演奏作品参加过省级以上大型艺术活动,在国内有一定影响。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4.具备博士学位,取得三级演奏员职称后,从事演奏相关工作任职满2年;或取得三级演奏员职称后,从事演奏相关工作任职满5年。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1.具有深厚的艺术造诣和高超的演奏技巧,有丰富艺术实践经验。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2.具有独特的演奏风格,能系统论述自己的艺术表演成果。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专业文艺团体多部大型剧(节)目演出中出色地担任独奏或领奏,或能举办具有自己鲜明艺术特点的独奏音乐会且个人独奏占整台音乐会一半以上曲目。演奏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第十一条　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2.基本掌握本专业创作技巧。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3.参加过集体创作,并初步具备独立创作能力。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4.具备硕士学位;或具备大学本科学历或学士学位,1年见习期满,经考察合格;或具备大学专科学历,从事编剧相关工作任职满3年;或具备高中(含中专、职高、技校)毕业,从事编剧相关工作任职满5年。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3.有独立的创作能力,且有一定数量的作品公开排演。</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4.具备博士学位;或具备硕士学位,取得四级编剧职称后,从事编剧相关工作任职满2年;或取得四级编剧职称后,从事编剧相关工作任职满4年。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3.工作业绩较为突出,正式发表或出版过多部作品并公开排演,或有作品参加省级以上大型艺术活动。作品能正确反映生活,有较高的思想性和艺术性,在国内有一定影响。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4.具备博士学位,取得三级编剧职称后,从事编剧相关工作任职满2年;或取得三级编剧职称后,从事编剧相关工作任职满5年。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3.工作业绩突出,独立创作排演过多部有较大影响的剧本,或有作品参加国际艺术比赛或国家级大型艺术活动。作品能深刻地反映生活,具有高度的思想性和艺术性,在国内有较大影响。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第十二条　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3.有一定创作能力,能够协助完成导演(编导)工作任务。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4.具备硕士学位;或具备大学本科学历或学士学位,1年见习期满,经考察合格;或具备大学专科学历,从事导演(编导)相关工作任职满3年;或具备高中(含中专、职高、技校)毕业,从事导演(编导)相关工作任职满5年。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2.比较熟练地掌握导演(编导)技巧。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3.有独立的导演(编导)能力,独立完成过一定数量的中、小型剧(节)目导演(编导)任务。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4.具备博士学位;或具备硕士学位,取得四级导演(编导)职称后,从事导演(编导)相关工作任职满2年;或取得四级导演(编导)职称后,从事导演(编导)相关工作任职满4年。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3.工作业绩较为突出,能独立完成多部大、中型剧(节)目公开排演的导演(编导)工作,或有作品参加省级以上大型艺术活动。具备培养和指导专业人才进行舞台表演的能力,在国内有一定的影响。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4.具备博士学位,取得三级导演(编导)职称后,从事导演(编导)相关工作任职满2年;或取得三级导演(编导)职称后,从事导演(编导)相关工作任职满5年。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3.工作业绩突出,能独立完成多部专业文艺团体大型剧(节)目公开排演的导演(编导)工作,或有作品参加国际艺术比赛或国家级大型艺术活动。能够培养指导专业人才,在国内有较大影响。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第十三条　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3.有一定指挥能力,能担任一般作品的指挥工作。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4.具备硕士学位;或具备大学本科学历或学士学位,1年见习期满,经考察合格;或具备大学专科学历,从事指挥相关工作任职满3年;或具备高中(含中专、职高、技校)毕业,从事指挥相关工作任职满5年。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3.能独立指挥并准确地表现作品的艺术风格,能圆满完成公开排演剧(节)目的指挥工作。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4.具备博士学位;或具备硕士学位,取得四级指挥职称后,从事指挥相关工作任职满2年;或取得四级指挥职称后,从事指挥相关工作任职满4年。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2.在指挥艺术上有所建树,有一定的艺术研究能力,能总结自己的艺术成果和指挥经验。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胜任不同风格作品的指挥工作,能较为出色地完成多部专业文艺团体大、中型剧(节)目公开排演的指挥任务,有作品参加省级以上大型艺术活动。有较强的训练乐队的能力,对培养专业人才能起到一定的指导作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4.具备博士学位,取得三级指挥职称后,从事指挥相关工作任职满2年;或取得三级指挥职称后,从事指挥相关工作任职满5年。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1.具有深厚的艺术造诣和精湛的指挥技能,有丰富的艺术实践经验。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2.有独特的指挥风格,有较高的艺术研究水平,能系统论述自己的艺术成果和指挥经验。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3.工作业绩突出,在多个专业文艺团体成功担任过各种不同风格大型剧(节)目的指挥,有作品参加国际比赛或国家级大型艺术活动。有很强的训练乐队的能力,能够培养指导专业人才,在国内有较大影响。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第十四条　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4.具备硕士学位;或具备大学本科学历或学士学位,1年见习期满,经考察合格;或具备大学专科学历,从事作曲相关工作任职满3年;或具备高中(含中专、职高、技校)毕业,从事作曲相关工作任职满5年。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2.能比较熟练地掌握作曲创作技巧。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3.有较高的作曲水平,能独立创作多首中、小型作品。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4.具备博士学位;或具备硕士学位,取得四级作曲职称后,从事作曲相关工作任职满2年;或取得四级作曲职称后,从事作曲相关工作任职满4年。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4.具备博士学位,取得三级作曲职称后,从事作曲相关工作任职满2年;或取得三级作曲职称后,从事作曲相关工作任职满5年。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或在网络、电视等专业媒体上播出,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第十五条　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4具备硕士学位;或具备大学本科学历或学士学位,1年见习期满,经考察合格;或具备大学专科学历,从事作词相关工作任职满3年;或具备高中(含中专、职高、技校)毕业,从事作词相关工作任职满5年。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2.能比较熟练地掌握作词创作技巧。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3.有较高的作词水平,能独立创作多部有一定影响力的作品。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4.具备博士学位;或具备硕士学位,取得四级作词职称后,从事作词相关工作任职满2年;或取得四级作词职称后,从事作词相关工作任职满4年。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4.具备博士学位,取得三级作词职称后,从事作词相关工作任职满2年;或取得三级作词职称后,从事作词相关工作任职满5年。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3.工作业绩突出,能独立创作出多首正式发表且有较高水准的作品,并在专业文艺团体公开排演,有作品参加过国家级大型艺术活动。作品能深刻地反映生活,具有高度的思想性和艺术性,在国内有较大影响。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第十六条　摄影(摄像)</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2.基本掌握摄影(摄像)专业的创作技巧。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3.有一定创作能力,有摄影(摄像)作品公开发表。</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4.具备硕士学位;或具备大学本科学历或学士学位,1年见习期满,经考察合格;或具备大学专科学历,从事摄影(摄像)相关工作任职满3年;或具备高中(含中专、职高、技校)毕业,从事摄影(摄像)相关工作任职满5年。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3.有较强的创作能力,有一定数量的摄影(摄像)作品公开发表,并参加过专业摄影(摄像)作品展览。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4.具备博士学位;或具备硕士学位,取得四级摄影(摄像)师职称后,从事摄影(摄像)相关工作任职满2年;或取得四级摄影师(摄像)职称后,从事摄影(摄像)相关工作任职满4年。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1.有较深的艺术造诣和较高的摄影(摄像)创作技巧,有比较丰富的实践经验。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2.对摄影(摄像)专业有较深的研究,能形成个人的摄影(摄像)创作风格并总结自己的艺术成果和创作经验。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3.创作能力较为突出,有相当数量的摄影(摄像)作品在有较大影响力的期刊公开发表,并参加过有较大影响力的专业摄影(摄像)作品展览。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4.具备博士学位,取得三级摄影(摄像)师职称后,从事摄影(摄像)相关工作任职满2年;或取得三级摄影(摄像)师职称后,从事摄影(摄像)相关工作任职满5年。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2.对摄影(摄像)专业有系统、深入的研究,有独特的艺术风格并能系统论述自己的艺术成果和创作经验。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3.创作能力突出,在有重大影响力的刊物上发表或出版摄影(摄像)作品集,有作品入选全国性专业摄影(摄像)展览或由权威摄影(摄像)机构收藏,在摄影(摄像)界有很大影响力。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第十七条　舞台美术设计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2.基本掌握专业的设计创作方法。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3.有一定的创作能力,能够独立完成设计创作任务。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4.具备硕士学位;或具备大学本科学历或学士学位,1年见习期满,经考察合格;或具备大学专科学历,从事舞美设计相关工作任职满3年;或具备高中(含中专、职高、技校)毕业,从事舞美设计相关工作任职满5年。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3.基本功扎实,能独立创作出一定数量剧(节)目舞美设计作品。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4.具备博士学位;或具备硕士学位,取得四级舞美设计师职称后,从事舞台美术设计相关工作任职满2年;或取得四级舞美设计师职称后,从事舞台美术设计相关工作任职满4年。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2.有一定的设计创作研究能力,能总结自己的设计成果和创作经验。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3.工作业绩较为突出,独立创作出多部大、中型剧(节)目的专业舞美设计作品,并有一定数量的代表性作品。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4.具备博士学位,取得三级舞美设计师职称后,从事舞台美术设计相关工作任职满2年;或取得三级舞美设计师职称后,从事舞台美术设计相关工作任职满5年。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3.工作业绩突出,能独立完成专业文艺团体多部大型剧(节)目的专业舞美设计,有独特的设计创作风格,在业内有重大影响。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第十八条　艺术创意设计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2.基本掌握专业的艺术创意设计技巧。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3.有一定的创作能力,能够独立完成创意设计任务。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4.具备硕士学位;或具备大学本科学历或学士学位,1年见习期满,经考察合格;或具备大学专科学历,从事艺术创意设计相关工作任职满3年;或具备高中(含中专、职高、技校)毕业,从事艺术创意设计相关工作任职满5年。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2.比较熟练地掌握艺术创意设计的专业创作技巧。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3.基本功扎实,能够圆满完成创意设计任务,有一定数量的设计作品在艺术机构展览展示、参加舞台艺术展演或转化为文创产品上市销售。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4.具备博士学位;或具备硕士学位,取得四级艺术创意设计师职称后,从事艺术创意设计相关工作任职满2年;或取得四级艺术创意设计师职称后,从事艺术创意设计相关工作任职满4年。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3.工作业绩较为突出,能较出色地完成一定数量大、中型展览展示或舞台艺术的创意设计任务,能设计创作出多部代表性作品,或创意设计的文创产品在市场中取得良好业绩。</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4.具备博士学位,取得三级艺术创意设计师职称后,从事艺术创意设计相关工作任职满2年;或取得三级艺术创意设计师职称后,从事艺术创意设计相关工作任职满5年。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3.工作业绩突出,能出色地完成一定数量大型展览展示、舞台艺术或文创产品的创意设计任务,有独特的艺术创意设计风格,在业内产生重大影响。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第十九条　美术(含雕塑、书法、篆刻等)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3.有一定创作能力,有作品公开发表、参加过专业美术作品展览。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4.具备硕士学位;或具备大学本科学历或学士学位,1年见习期满,经考察合格;或具备大学专科学历,从事美术创作相关工作任职满3年;或具备高中(含中专、职高、技校)毕业,从事美术创作相关工作任职满5年。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3.有较强的创作能力,能创作出具有个人风格的美术作品。有一定数量的美术作品在有影响力的期刊公开发表、参加过有影响力的专业美术作品展览。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4.具备博士学位;或具备硕士学位,取得四级美术师职称后,从事美术创作相关工作任职满2年;或取得四级美术师职称后,从事美术创作相关工作任职满4年。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1.有较深的艺术造诣和较高的美术创作技巧,有比较丰富的艺术实践经验。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2.能形成个人的美术创作风格,对美术专业有较深的研究,能总结自己的艺术成果和创作经验。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3.创作能力较为突出,在继承、发展和创新艺术流派及美术创作技巧等方面成绩较为显著,有相当数量的美术作品在有较大影响力的期刊公开发表、参加过有较大影响力的专业美术作品展览。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4.具备博士学位,取得三级美术师职称后,从事美术创作相关工作任职满2年;或取得三级美术师职称后,从事美术创作相关工作任职满5年。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2.有独特的艺术风格,对美术专业有系统、深入的研究,能系统论述自己的艺术成果和创作经验。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3.创作能力突出,在继承、发展和创新艺术流派及本专业艺术技巧方面成就突出,在有重大影响力的刊物上发表或出版美术作品集,作品能入选全国性美术展览或由权威美术机构收藏,在美术界有很大影响。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第二十条　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1.有一定的思想水平和文学素养,有比较丰富的生活积累。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2.初步具备从事文学创作的能力,掌握文学创作的基本技巧。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3.在公开的报刊或杂志上发表过文学作品,或在国内具有互联网传播合法资质的专业文学网站发表过完结作品,作品订阅数有一定规模。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4.具备硕士学位;或具备大学本科学历或学士学位,1年见习期满,经考察合格;或具备大学专科学历,从事文学创作相关工作任职满3年;或具备高中(含中专、职高、技校)毕业,从事文学创作相关工作任职满5年。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1.有较高的思想水平和文化修养,有丰富的生活积累。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2.创作技巧比较熟练,有较强概括生活的能力。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3.在省级以上报刊或杂志上发表过多篇文学作品,或出版过文学著作,或在国内具有互联网传播合法资质且有影响力的专业文学网站发表过完结作品,作品订阅数有一定规模。在读者中有一定影响力。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4.具备博士学位;或具备硕士学位,取得四级文学创作职称后,从事文学创作相关工作任职满2年;或取得四级文学创作职称后,从事文学创作相关工作任职满4年。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1.有较高的艺术造诣和文艺理论修养,文学创作经验较为丰富。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2.能形成个人的文学创作风格,对文学创作有较深的研究,能总结自己的创作成果和实践经验。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出版过多部文学著作,或在国内较有影响力的全国性文学刊物上发表过多篇文学作品,或在国内具有互联网传播合法资质且有影响力的专业文学网站发表过多部完结作品,作品订阅数有较大规模。在全国范围内有一定的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4.具备博士学位,取得三级文学创作职称后,从事文学创作相关工作任职满2年;或取得三级文学创作职称后,从事文学创作相关工作任职满5年。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1.具有深厚的艺术修养、高深的理论水平和精湛的创作技巧,有丰富的文学创作经验。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2.有独特的文学创作风格,对文学创作有系统、深入的研究,能系统论述自己的创作成果和实践经验。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由出版社本版出版过多部文学著作,或在国内较有影响力的全国性文学刊物上发表多篇文学作品,或在国内具有互联网传播合法资质且有较大影响力的专业文学网站发表过多部完结作品,作品订阅数有较大规模。代表性作品在全国范围内有广泛影响力,有较高知名度。热心扶植文学新人。</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第二十一条　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1.具备与舞台剧(节)目组织和监督管理相关的业务知识。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2.初步了解掌握舞台剧(节)目的创作、排练和演出规律。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3.初步具备一定舞台剧(节)目创作、排练和演出的组织管理能力。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4.具备硕士学位;或具备大学本科学历或学士学位,1年见习期满,经考察合格;或具备大学专科学历,从事演出监督相关工作任职满3年;或具备高中(含中专、职高、技校)毕业,从事演出监督相关工作任职满5年。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1.具有较高的舞台剧(节)目组织和监督管理水平。</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2.熟悉舞台剧(节)目创作、排练和演出规律。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3.能独立完成中、小型剧(节)目创作、排练和演出的组织管理工作。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4.具备博士学位;或具备硕士学位,取得四级演出监督职称后,从事演出监督相关工作任职满2年;或取得四级演出监督职称后,从事演出监督相关工作任职满4年。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1.具有较高的艺术鉴赏能力和专业理论修养,有比较丰富的舞台剧(节)目创作、排练、演出的组织和监督管理经验。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2.熟练掌握舞台剧(节)目创作、排练和演出规律,能总结舞台剧(节)目创作、排练、演出的组织和监督管理经验。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3.工作业绩较为突出,组织过一定数量的大、中型舞台剧(节)目的创作、排练和演出,能及时发现并解决舞台剧(节)目创作、排练和演出过程中出现的关键问题。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4.具备博士学位,取得三级演出监督职称后,从事演出监督相关工作任职满2年;或取得三级演出监督职称后,从事演出监督相关工作任职满5年。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1.具有深厚的艺术鉴赏能力和专业理论修养,有丰富的舞台剧(节)目创作、排练、演出的组织和监督管理经验。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2.精通舞台剧(节)目创作、排练和演出规律,能系统论述舞台剧(节)目创作、排练、演出的组织和管理监督成果。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3.工作业绩突出,组织过大量国内大型舞台剧(节)目的创作、排练、演出或一定数量国际大型舞台剧(节)目的创作、排练、演出,并在组织大型舞台剧(节)目创作、排练和演出过程中做到“零失误”。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第二十二条　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1.受过系统的基本功训练,具有专业的基础理论知识和制作(操作)技术(技巧)。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2.熟悉舞台工作基本规律。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3.能配合完成剧(节)目演出的舞台工作任务。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4.具备硕士学位;或具备大学本科学历或学士学位,1年见习期满,经考察合格;或具备大学专科学历,从事舞台技术相关工作任职满3年;或具备高中(含中专、职高、技校)毕业,从事舞台技术相关工作任职满5年。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1.具有较系统的专业理论知识和较丰富的舞台制作(操作)经验。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2.比较熟练地掌握舞台工作规律,熟悉本专业制作技术和操作技巧。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3.具有一定的创作设计能力,能在不同的舞台条件下完成工作任务,能发现和解决演出过程中出现的技术问题。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4.具备博士学位;或具备硕士学位,取得四级舞台技术职称后,从事舞台技术相关工作任职满2年;或取得四级舞台技术职称后,从事舞台技术相关工作任职满4年。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1.长期从事舞台技术工作,具有较高的专业理论水平和较深的实践功底,有比较丰富的舞台技术经验。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2.全面掌握舞台操作技术,能统筹协调大、中型剧(节)目舞台设计、制作和实施,能总结自己的舞台创作成果和实践经验。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3.工作业绩较为突出,能出色地配合演出完成舞台技术工作,能及时、准确地发现和解决演出过程中出现的关键问题。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4.具备博士学位,取得三级舞台技术职称后,从事舞台技术相关工作任职满2年;或取得三级舞台技术职称后,从事舞台技术相关工作任职满5年。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1.有系统、扎实的专业理论知识和实践功底,精通舞台工作流程,有丰富的舞台技术经验。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2.对本专业学术、技术具有深入研究和独到见解,能作为本专业有较大影响力的学术、技术带头人,能够系统论述自己的舞台创作成果和实践经验。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3.工作业绩突出,具备独立承担大型演出剧(节)目舞台技术的统筹、实施和指导能力,有较强的创新能力,能够解决重大疑难问题或掌握关键技术,能应急处理演出过程中的突发情况。</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第二十三条　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1.具有本专业基本理论知识,基本掌握录音技术及其操作技能。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2.有一定的音乐知识和文学基础知识。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3.了解录音生产工艺及设备情况,能完成辅助性的录音工作。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4.具备硕士学位;或具备大学本科学历或学士学位,1年见习期满,经考察合格;或具备大学专科学历,从事录音相关工作任职满3年;或具备高中(含中专、职高、技校)毕业,从事录音相关工作任职满5年。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1.有较扎实的录音专业理论知识,掌握录音技术及其实际技能,熟悉录音生产工艺,能独立完成一般性剧目、作品的录音任务,并能解决工作中的实际问题。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2.有一定的音乐和电声知识、文学修养及较丰富的录音工作经验,在声音处理上能体现剧本、作品的艺术风格,有一定数量的优秀作品,获得业内较好的评价。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3.了解本专业国内外的现状和发展趋势,对录音作品和声音质量有一定的鉴赏能力。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4.具备博士学位;或具备硕士学位,取得四级录音师职称后,从事录音相关工作任职满2年;或取得四级录音师职称后,从事录音相关工作任职满4年。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1.有较丰富的录音专业理论知识和较高的实际技能,全面掌握录音生产工艺,能独立完成难度较大的录音任务,能解决本专业较复杂的实际问题。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2.有较高的音乐和文学艺术修养,有丰富的录音工作经验,有一定数量的优秀作品,获得业内较高的评价。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3.掌握本专业国内外的现状和发展趋势,能对录音作品和声音质量有较高的鉴赏能力和理论见解;在录音艺术处理上有一定的创新或建树,对培养录音专业人员做出较显著的贡献,在本行业享有一定声誉。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4.具备博士学位,取得三级录音师职称后,从事录音相关工作任职满2年;或取得三级录音师职称后,从事录音相关工作任职满5年。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1.具有广博的录音专业理论知识和纯熟的实际技能,能指导、完成各种高难度的录音任务,能解决本专业各种理论和实际问题。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2.有较高的音乐修养和文学艺术造诣,有丰富的录音工作经验,并在艺术实践中形成自己独特的风格,有相当数量的优秀作品,获得业内很高的评价。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3.熟悉本专业国内外的现状和发展趋势,在录音艺术、技术方面发表过理论性的文章或著作,对录音艺术、技术工作的发展和培养录音专业队伍有显著贡献,在国内享有较高声誉。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第二十四条　剪辑</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1.基本掌握剪辑专业知识和剪辑技巧。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2.掌握影视节目制作和剪辑工艺过程,熟悉声画同步套片工艺和了解特殊技巧的制作常识。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3.在上级剪辑师的指导下能承担正常的声画组接和一般性技巧的剪辑工作。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4.具备硕士学位;或具备大学本科学历或学士学位,1年见习期满,经考察合格;或具备大学专科学历,从事剪辑相关工作任职满3年;或具备高中(含中专、职高、技校)毕业,从事剪辑相关工作任职满5年。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1.有较全面的剪辑专业理论知识,熟悉剪辑工艺过程及各种创作技巧和手法,能独立完成一般性影视节目的剪辑任务,能解决剪辑工作中的实际问题。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2.有较好的文学、戏剧和音乐修养,能正确地领会剧本和导演的创作意图,有一定数量作品,在剪辑处理上协调、流畅,基本符合剧情要求和导演意图。</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3.具备博士学位;或具备硕士学位,取得四级剪辑师职称后,从事剪辑相关工作任职满2年;或取得四级剪辑师职称后,从事剪辑相关工作任职满4年。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1.有较高的剪辑专业理论知识,能熟练地运用各种创作手法及其剪辑技巧,有较丰富的剪辑工作经验,能独立承担各片种难度较高的剪辑任务,能解决剪辑工作中较复杂的问题。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2.有较高的文学、美学、戏剧、音乐、舞蹈等艺术修养,能根据剧本主题,通过剪辑手法出色地体现导演创作意图,有一定数量的成功作品,在行业内获得较高评价。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3.了解国内外剪辑艺术的现状和发展趋势,能对剪辑专业进行理论探讨,对剪辑艺术及其表现手法有所创新,在本行业享有一定声誉,在培养剪辑人才方面做出较显著的贡献。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4.具备博士学位,取得三级剪辑师职称后,从事剪辑相关工作任职满2年;或取得三级剪辑师职称后,从事剪辑相关工作任职满5年。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1.有深厚的剪辑专业理论知识和娴熟的剪辑技巧,有丰富的剪辑经验,能主持和承担各种高难度的剪辑任务,能解决剪辑工作中的理论和实际问题。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和剧情要求,通过剪辑创造性的处理,协助导演丰富艺术构思,增强艺术效果;在剪辑创作手法和技巧处理上有较多的创新,形成自己独特的艺术风格,有相当数量的获得很高评价的优秀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3.熟悉国内外剪辑艺术的现状和发展趋势,对剪辑艺术及技术技巧的理论与实践有系统的研究,发表过较高水平的论文或著作,对剪辑艺术和技术的发展及培养剪辑专业队伍有显著贡献,在本行业享有较高的声誉。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第二十五条　动漫游戏设计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2.基本掌握动漫游戏的专业设计制作方法。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3.有一定的动漫游戏设计创作能力,能够配合完成动漫游戏的设计制作任务。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4.具备硕士学位;或具备大学本科学历或学士学位,1年见习期满,经考察合格;或具备大学专科学历,从事动漫游戏设计相关工作任职满3年;或具备高中(含中专、职高、技校)毕业,从事动漫游戏设计相关工作任职满5年。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2.比较熟练地掌握动漫游戏设计创作技巧。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3.基本功扎实,能够独立完成动漫游戏设计任务。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4.具备博士学位;或具备硕士学位,取得四级动漫游戏设计师职称后,从事动漫游戏设计相关工作任职满2年;或取得四级动漫游戏设计师职称后,从事动漫游戏设计相关工作任职满4年。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2.在动漫游戏设计上有所建树,有一定的研究能力,能总结自己的设计成果和创作经验。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3.工作业绩较为突出,能设计创作出多部中、小型动漫游戏作品,并在网络、电视、出版物等媒体上播放展示运营或在专业舞台艺术中呈现,有一定数量的代表性作品。　　　4.具备博士学位,取得三级动漫游戏设计师职称后,从事动漫游戏设计相关工作任职满2年;或取得三级动漫游戏设计师职称后,从事动漫游戏设计相关工作任职满5年。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1.具有深厚的艺术造诣和精湛的动漫游戏设计创作水平,有丰富的艺术实践经验。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2.具有较高的动漫游戏设计创作研究能力,能系统论述自己的设计成果和创作经验。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3.工作业绩突出,有独特的动漫游戏设计风格,能设计创作出多部大型动漫游戏作品,并在网络、电视、出版物等媒体上播放展示运营或在专业舞台艺术中呈现,在业内产生重大影响。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第二十六条　非物质文化遗产保护与研究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(一)助理馆员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1.基本掌握非物质文化遗产保护与研究基础理论和专业知识,初步了解国内外非物质文化遗产现状和保护方法。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2.掌握非物质文化遗产保护研究技能,能够胜任基础性工作。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3.在上级的指导下能承担正常的非物质文化遗产保护与研究的工作。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非物质文化遗产保护与研究相关工作任职满3年;或具备高中(含中专、职高、技校)毕业,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1.有较全面的掌握非物质文化遗产保护研究技能,有独立研究的能力,了解国内外非物质文化遗产现状和保护方法。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2.有较好的非物质文化遗产保护与研究专业理论知识,有丰富的工作积累,能独立完成非物质文化遗产保护与研究任务,能解决非物质文化遗产保护与研究工作中的实际问题。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3.具备博士学位;具备硕士学位,从事非物质文化遗产保护与研究相关工作任职满2年;取得助理馆员职称后,从事非物质文化遗产保护与研究相关工作任职满4年。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(三)副研究馆员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1.有较高的非物质文化遗产保护与研究专业技术水平和丰富的工作积累,并确立个人研究方向。能够创造性地开展非物质文化遗产保护与研究工作,能在非物质文化遗产保护与研究工作中完成较复杂的问题。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原创性成果等,或能够独立撰写并发表较高水平的学术报告、论文或著作,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非物质文化遗产保护与研究的现状和发展趋势,能对非物质文化遗产保护与研究专业进行理论探讨,在非物质文化遗产保护与研究工作中有所创新,在本行业享有一定声誉,在培养非物质文化遗产保护与研究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4.具备博士学位,从事非物质文化遗产保护与研究技术相关工作任职满2年;或取得馆员职称后,从事非物质文化遗产保护与研究相关工作任职满5年。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非物质文化遗产保护与研究专业技术水平,确立个人研究方向的同时,在同一领域有独到发现,有丰富的非物质文化遗产保护与研究经验,能主持和承担各种高难度的非物质文化遗产保护与研究任务,能解决非物质文化遗产保护与研究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取得具有一定影响的原创性研究成果等,并获得良好的经济效益和社会效益,或能够独立撰写较高水平的学术报告、论文或著作在专业刊物上发表。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非物质文化遗产保护与研究的现状和发展趋势,能对非物质文化遗产保护与研究专业进行理论探讨,在非物质文化遗产保护与研究工作中有所创新,对非物质文化遗产保护与研究理论与实践有系统的研究,对非物质文化遗产保护与研究的发展及培养非物质文化遗产保护与研究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4.具有大学本科以上学历或学士以上学位,取得副研究馆员职称后,从事非物质文化遗产保护与研究相关工作任职满5年。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第四章　职称申报绿色通道</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第二十七条　建立职称评审向优秀人才倾斜机制,在践行社会主义核心价值观、推动中华优秀传统文化的创造性转化和创新性发展、促进文化艺术事业繁荣发展中作出重大贡献的艺术专业人员,放宽学历、年限要求,可直接申报评审高级职称。对引进的海外高层次人才和急需紧缺人才,开辟职称评审绿色通道,适当放宽资历、年限等条件限制,其在海外从事艺术工作的经历和贡献可作为职称评审的依据,不简单把海外教育、工作背景等同于专业水平。对长期在艰苦边远地区和基层一线工作的专业技术人员,重点考察其实际工作业绩,适当放宽学历、任职年限和科研能力要求,引导艺术专业人员深入群众、深入生活、扎根基层。</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第五章　申报和评审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第二十八条　本人申报与承诺。申报人员应向本人所在单位人事部门提出申请并按有关程序申报。同时承诺对所提供的申报材料和佐证材料的真实性、准确性负责。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第二十九条　单位审核与推荐。申报人员所在单位应对申报人员材料的真实性、准确性进行审核。将申报人员的思想政治方面表现、学历、资历、工作业绩、学术成果、获奖情况等内容,在本单位进行不少于5个工作日的公示。公示无异议的,由单位负责人签字并加盖单位印章。地方人力资源和社会保障部门、申报单位主管部门对申报人员的学历、资历、工作业绩、学术成果、获奖情况等进行全面审核并加盖部门印章。</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第三十条　评审程序按照省人力资源和社会保障厅《吉林省职称评审管理暂行办法》有关要求组织实施。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第三十一条　评审结果在吉林省文化和旅游厅官方网站进行不少于5个工作日的公示。经公示无异议,报省人力资源和社会保障厅核准后颁发资格证书。</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第六章　附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第三十二条　文中“以上”、“以下”均含本级或本数量。“年”均指周年。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第三十三条　继续教育、基层连续工作服务年限的规定按照省人力资源和社会保障厅职称评审相关规定执行。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第三十四条　本办法自发文之日起执行。《吉林省艺术系列中、高级专业技术资格评审条件(试行)》(吉人联字)﹝2004﹞66号同时废止。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第三十五条　本办法有关词语或概念的特定解释:</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(一)大型作品(剧、节目):指演出时间在2小时以上的戏剧作品、1小时30分钟以上的舞剧作品、30分钟以上的多乐章音乐作品,以及1小时30分钟以上的专题文艺演出作品。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(二)中型作品(剧、节目):指演出时间在1小时左右的舞台剧(节)目,或20分钟以上的音乐作品。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(三)小型作品(剧、节目):指演出时间在20分钟左右的舞台剧(节)目,或10分钟以上的音乐作品。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国家级奖项:指五个一工程奖、文华奖、梅花奖、孔雀奖、荷花奖、中国京剧奖、群星奖、全国戏剧交流演出奖、全国音乐舞蹈比赛奖、全国杂技曲艺木偶皮影“金狮奖”、曹禺戏剧文学奖、全国美术展览奖,以及文化部、中国文联(音协、舞协、曲协、美协)颁发的全国性艺术奖项(经确认的国际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五)省级奖项:指长白山文艺奖,二人转新剧目评奖推广会暨小品比赛、创作剧目评比演出、戏剧文学文华奖、全省中青年演(奏)员专业比赛,以及省委宣传部、省文化和旅游厅、省文联(音协、舞协、曲协、美协)颁发的全省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(六)市级奖项:指地市级及以上的宣传、文化和旅游主管部门及文联颁发的全市性艺术奖项。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(七)公开发表、出版:指论文、著作在有“CN”刊号、“ISSN”或“ISBN”编号的出版物上发表或出版。</w:t>
      </w:r>
    </w:p>
    <w:p>
      <w:pPr>
        <w:rPr>
          <w:color w:val="1212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B0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17627</Words>
  <Characters>17955</Characters>
  <Lines>0</Lines>
  <Paragraphs>0</Paragraphs>
  <TotalTime>0</TotalTime>
  <ScaleCrop>false</ScaleCrop>
  <LinksUpToDate>false</LinksUpToDate>
  <CharactersWithSpaces>18826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2022-04-25T23:31:00Z</dcterms:created>
  <dc:creator>cici💗</dc:creator>
  <cp:lastModifiedBy>天同</cp:lastModifiedBy>
  <dcterms:modified xsi:type="dcterms:W3CDTF">2023-01-06T05:32:15Z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3B811ED97A7C4D7EB8E0C5992DF24C71</vt:lpwstr>
  </property>
</Properties>
</file>